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7F" w:rsidRDefault="001C347F" w:rsidP="001C347F">
      <w:pPr>
        <w:pStyle w:val="a3"/>
        <w:spacing w:after="0" w:afterAutospacing="0"/>
        <w:jc w:val="center"/>
        <w:rPr>
          <w:b/>
          <w:color w:val="FF0000"/>
          <w:sz w:val="40"/>
          <w:szCs w:val="40"/>
        </w:rPr>
      </w:pPr>
      <w:r>
        <w:rPr>
          <w:noProof/>
        </w:rPr>
        <w:drawing>
          <wp:inline distT="0" distB="0" distL="0" distR="0">
            <wp:extent cx="3762375" cy="3019425"/>
            <wp:effectExtent l="19050" t="0" r="9525" b="0"/>
            <wp:docPr id="40" name="Рисунок 40" descr="http://school5sayan.edusite.ru/images/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chool5sayan.edusite.ru/images/clip_image002.png"/>
                    <pic:cNvPicPr>
                      <a:picLocks noChangeAspect="1" noChangeArrowheads="1"/>
                    </pic:cNvPicPr>
                  </pic:nvPicPr>
                  <pic:blipFill>
                    <a:blip r:embed="rId5"/>
                    <a:srcRect/>
                    <a:stretch>
                      <a:fillRect/>
                    </a:stretch>
                  </pic:blipFill>
                  <pic:spPr bwMode="auto">
                    <a:xfrm>
                      <a:off x="0" y="0"/>
                      <a:ext cx="3762375" cy="3019425"/>
                    </a:xfrm>
                    <a:prstGeom prst="rect">
                      <a:avLst/>
                    </a:prstGeom>
                    <a:noFill/>
                    <a:ln w="9525">
                      <a:noFill/>
                      <a:miter lim="800000"/>
                      <a:headEnd/>
                      <a:tailEnd/>
                    </a:ln>
                  </pic:spPr>
                </pic:pic>
              </a:graphicData>
            </a:graphic>
          </wp:inline>
        </w:drawing>
      </w:r>
    </w:p>
    <w:p w:rsidR="001C347F" w:rsidRDefault="001C347F" w:rsidP="001C347F">
      <w:pPr>
        <w:pStyle w:val="a3"/>
        <w:spacing w:after="0" w:afterAutospacing="0"/>
        <w:jc w:val="center"/>
        <w:rPr>
          <w:b/>
          <w:color w:val="FF0000"/>
          <w:sz w:val="40"/>
          <w:szCs w:val="40"/>
        </w:rPr>
      </w:pPr>
    </w:p>
    <w:p w:rsidR="001C347F" w:rsidRDefault="001C347F" w:rsidP="001C347F">
      <w:pPr>
        <w:pStyle w:val="a3"/>
        <w:spacing w:after="0" w:afterAutospacing="0"/>
        <w:jc w:val="center"/>
      </w:pPr>
      <w:r>
        <w:rPr>
          <w:b/>
          <w:color w:val="FF0000"/>
          <w:sz w:val="40"/>
          <w:szCs w:val="40"/>
        </w:rPr>
        <w:t xml:space="preserve">Безопасность детей </w:t>
      </w:r>
    </w:p>
    <w:p w:rsidR="001C347F" w:rsidRDefault="001C347F" w:rsidP="001C347F">
      <w:pPr>
        <w:pStyle w:val="a3"/>
        <w:spacing w:after="0" w:afterAutospacing="0"/>
        <w:jc w:val="center"/>
      </w:pPr>
      <w:r>
        <w:rPr>
          <w:b/>
          <w:color w:val="FF0000"/>
          <w:sz w:val="40"/>
          <w:szCs w:val="40"/>
        </w:rPr>
        <w:t>в сети Инт</w:t>
      </w:r>
      <w:bookmarkStart w:id="0" w:name="_GoBack"/>
      <w:bookmarkEnd w:id="0"/>
      <w:r>
        <w:rPr>
          <w:b/>
          <w:color w:val="FF0000"/>
          <w:sz w:val="40"/>
          <w:szCs w:val="40"/>
        </w:rPr>
        <w:t>ернет</w:t>
      </w:r>
    </w:p>
    <w:p w:rsidR="001C347F" w:rsidRDefault="001C347F" w:rsidP="001C347F">
      <w:pPr>
        <w:pStyle w:val="a3"/>
        <w:spacing w:after="0" w:afterAutospacing="0"/>
        <w:ind w:firstLine="708"/>
        <w:jc w:val="both"/>
      </w:pPr>
      <w:r>
        <w:t> </w:t>
      </w:r>
    </w:p>
    <w:p w:rsidR="001C347F" w:rsidRDefault="001C347F" w:rsidP="001C347F">
      <w:pPr>
        <w:pStyle w:val="a3"/>
        <w:spacing w:after="0" w:afterAutospacing="0"/>
        <w:ind w:firstLine="708"/>
        <w:jc w:val="both"/>
      </w:pPr>
      <w:r>
        <w:t xml:space="preserve">Сегодня многие дети не делают различий между реальной жизнью и виртуальной жизнью в Интернете. Они могут пользоваться сайтами социальных сетей, предназначенных для детей, такими как </w:t>
      </w:r>
      <w:proofErr w:type="spellStart"/>
      <w:r>
        <w:t>Webkinz</w:t>
      </w:r>
      <w:proofErr w:type="spellEnd"/>
      <w:r>
        <w:t xml:space="preserve"> или </w:t>
      </w:r>
      <w:proofErr w:type="spellStart"/>
      <w:r>
        <w:t>ClubPenguin</w:t>
      </w:r>
      <w:proofErr w:type="spellEnd"/>
      <w:r>
        <w:t xml:space="preserve">, или сайтами социальных сетей, предназначенных для взрослых, такими как </w:t>
      </w:r>
      <w:proofErr w:type="spellStart"/>
      <w:r>
        <w:t>WindowsLiveSpaces</w:t>
      </w:r>
      <w:proofErr w:type="spellEnd"/>
      <w:r>
        <w:t xml:space="preserve">, </w:t>
      </w:r>
      <w:proofErr w:type="spellStart"/>
      <w:r>
        <w:t>YouTube</w:t>
      </w:r>
      <w:proofErr w:type="spellEnd"/>
      <w:r>
        <w:t xml:space="preserve">, </w:t>
      </w:r>
      <w:proofErr w:type="spellStart"/>
      <w:r>
        <w:t>MySpace</w:t>
      </w:r>
      <w:proofErr w:type="spellEnd"/>
      <w:r>
        <w:t xml:space="preserve">, </w:t>
      </w:r>
      <w:proofErr w:type="spellStart"/>
      <w:r>
        <w:t>Flickr</w:t>
      </w:r>
      <w:proofErr w:type="spellEnd"/>
      <w:r>
        <w:t xml:space="preserve">, </w:t>
      </w:r>
      <w:proofErr w:type="spellStart"/>
      <w:r>
        <w:t>Twitter</w:t>
      </w:r>
      <w:proofErr w:type="spellEnd"/>
      <w:r>
        <w:t xml:space="preserve">, </w:t>
      </w:r>
      <w:proofErr w:type="spellStart"/>
      <w:r>
        <w:t>Facebook</w:t>
      </w:r>
      <w:proofErr w:type="spellEnd"/>
      <w:r>
        <w:t xml:space="preserve"> и другими. </w:t>
      </w:r>
      <w:proofErr w:type="gramStart"/>
      <w:r>
        <w:t>Что бы они не делали</w:t>
      </w:r>
      <w:proofErr w:type="gramEnd"/>
      <w:r>
        <w:t xml:space="preserve">, они должны понимать, что многие из этих </w:t>
      </w:r>
      <w:proofErr w:type="spellStart"/>
      <w:r>
        <w:t>веб-страниц</w:t>
      </w:r>
      <w:proofErr w:type="spellEnd"/>
      <w:r>
        <w:t xml:space="preserve"> могут просматривать кто угодно, кто обладает доступом в Интернет.</w:t>
      </w:r>
    </w:p>
    <w:p w:rsidR="001C347F" w:rsidRDefault="001C347F" w:rsidP="001C347F">
      <w:pPr>
        <w:pStyle w:val="a3"/>
        <w:spacing w:after="0" w:afterAutospacing="0"/>
        <w:ind w:firstLine="708"/>
        <w:jc w:val="both"/>
      </w:pPr>
      <w:r>
        <w:t xml:space="preserve">К сожалению, часть информации, которые дети публикуют на своих страницах, может также делать их уязвимыми для </w:t>
      </w:r>
      <w:proofErr w:type="spellStart"/>
      <w:r>
        <w:t>фишинговых</w:t>
      </w:r>
      <w:proofErr w:type="spellEnd"/>
      <w:r>
        <w:t xml:space="preserve"> </w:t>
      </w:r>
      <w:proofErr w:type="spellStart"/>
      <w:r>
        <w:t>сообщений</w:t>
      </w:r>
      <w:proofErr w:type="gramStart"/>
      <w:r>
        <w:t>,к</w:t>
      </w:r>
      <w:proofErr w:type="gramEnd"/>
      <w:r>
        <w:t>иберугроз</w:t>
      </w:r>
      <w:proofErr w:type="spellEnd"/>
      <w:r>
        <w:t xml:space="preserve"> и </w:t>
      </w:r>
      <w:proofErr w:type="spellStart"/>
      <w:r>
        <w:t>интернет-похитителей</w:t>
      </w:r>
      <w:proofErr w:type="spellEnd"/>
      <w:r>
        <w:t xml:space="preserve">. Далее описано несколько способов, как вы можете помочь детям более безопасно пользоваться сайтами социальных сетей. </w:t>
      </w:r>
    </w:p>
    <w:p w:rsidR="001C347F" w:rsidRDefault="001C347F" w:rsidP="001C347F">
      <w:pPr>
        <w:pStyle w:val="a3"/>
        <w:spacing w:after="0" w:afterAutospacing="0"/>
        <w:jc w:val="both"/>
      </w:pPr>
      <w:r>
        <w:t> </w:t>
      </w:r>
    </w:p>
    <w:p w:rsidR="001C347F" w:rsidRDefault="001C347F" w:rsidP="001C347F">
      <w:pPr>
        <w:pStyle w:val="a4"/>
        <w:spacing w:after="0" w:afterAutospacing="0"/>
        <w:ind w:hanging="360"/>
        <w:contextualSpacing/>
        <w:jc w:val="both"/>
      </w:pPr>
      <w:r>
        <w:rPr>
          <w:rFonts w:ascii="Symbol" w:eastAsia="Symbol" w:hAnsi="Symbol" w:cs="Symbol"/>
          <w:noProof/>
        </w:rPr>
        <w:drawing>
          <wp:inline distT="0" distB="0" distL="0" distR="0">
            <wp:extent cx="142875" cy="142875"/>
            <wp:effectExtent l="19050" t="0" r="9525"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Поговорите</w:t>
      </w:r>
      <w:r>
        <w:t xml:space="preserve"> с детьми об опыте их общения в социальных сетях. Попросите детей рассказывать вам, если они столкнутся на этих сайтах с чем-либо, что вызывает у них беспокойство, неудобство или страх. Проявляйте спокойствие и напомните детям, что их никогда не накажут за то, что они вам расскажут. Дайте детям понять, что вы вместе с ними постараетесь найти удачный выход из сложившейся ситуации.</w:t>
      </w:r>
    </w:p>
    <w:p w:rsidR="001C347F" w:rsidRDefault="001C347F" w:rsidP="001C347F">
      <w:pPr>
        <w:pStyle w:val="a3"/>
        <w:spacing w:after="0" w:afterAutospacing="0"/>
        <w:jc w:val="both"/>
      </w:pPr>
      <w:r>
        <w:rPr>
          <w:sz w:val="10"/>
          <w:szCs w:val="10"/>
        </w:rPr>
        <w:t> </w:t>
      </w:r>
    </w:p>
    <w:p w:rsidR="001C347F" w:rsidRDefault="001C347F" w:rsidP="001C347F">
      <w:pPr>
        <w:pStyle w:val="a4"/>
        <w:spacing w:after="0" w:afterAutospacing="0"/>
        <w:ind w:hanging="360"/>
        <w:contextualSpacing/>
        <w:jc w:val="both"/>
      </w:pPr>
      <w:r>
        <w:rPr>
          <w:rFonts w:ascii="Symbol" w:eastAsia="Symbol" w:hAnsi="Symbol" w:cs="Symbol"/>
          <w:noProof/>
        </w:rPr>
        <w:lastRenderedPageBreak/>
        <w:drawing>
          <wp:inline distT="0" distB="0" distL="0" distR="0">
            <wp:extent cx="142875" cy="142875"/>
            <wp:effectExtent l="19050" t="0" r="9525"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Установите</w:t>
      </w:r>
      <w:r>
        <w:t xml:space="preserve"> собственные правила пользования Интернетом у вас дома</w:t>
      </w:r>
      <w:proofErr w:type="gramStart"/>
      <w:r>
        <w:t xml:space="preserve"> К</w:t>
      </w:r>
      <w:proofErr w:type="gramEnd"/>
      <w:r>
        <w:t xml:space="preserve">ак только дети начнут самостоятельно пользоваться Интернетом, желательно подготовить список правил пользования Интернетом, которые будут приняты всеми. В этих правилах должно быть указано, могут ли дети использовать сайты социальных сетей и каким образом. Для получения дополнительных сведений о том, как установить правила, </w:t>
      </w:r>
      <w:proofErr w:type="gramStart"/>
      <w:r>
        <w:t>см</w:t>
      </w:r>
      <w:proofErr w:type="gramEnd"/>
      <w:r>
        <w:t>. Использование семейных контрактов для защиты детей в Интернете.</w:t>
      </w:r>
    </w:p>
    <w:p w:rsidR="001C347F" w:rsidRDefault="001C347F" w:rsidP="001C347F">
      <w:pPr>
        <w:pStyle w:val="a3"/>
        <w:spacing w:after="0" w:afterAutospacing="0"/>
        <w:jc w:val="both"/>
      </w:pPr>
      <w:r>
        <w:rPr>
          <w:sz w:val="10"/>
          <w:szCs w:val="10"/>
        </w:rPr>
        <w:t> </w:t>
      </w:r>
    </w:p>
    <w:p w:rsidR="001C347F" w:rsidRDefault="001C347F" w:rsidP="001C347F">
      <w:pPr>
        <w:pStyle w:val="a4"/>
        <w:numPr>
          <w:ilvl w:val="0"/>
          <w:numId w:val="1"/>
        </w:numPr>
        <w:spacing w:after="0" w:afterAutospacing="0"/>
        <w:contextualSpacing/>
        <w:jc w:val="both"/>
      </w:pPr>
      <w:r>
        <w:rPr>
          <w:b/>
        </w:rPr>
        <w:t>Проследите</w:t>
      </w:r>
      <w:r>
        <w:t xml:space="preserve"> за тем, чтобы дети соблюдали возрастные ограничения на сайте. Рекомендуемый возраст для регистрации на сайтах социальных сетей обычно составляет 13 или более лет. Если ваши дети не достигли рекомендуемого возраста, указанного для данных сетей, не разрешайте им пользоваться сайтами. Важно помнить, что вы не должны полностью полагаться на службы сайта, которые не допускают регистрации детей, не достигших нужного возраста.</w:t>
      </w:r>
    </w:p>
    <w:p w:rsidR="001C347F" w:rsidRDefault="001C347F" w:rsidP="001C347F">
      <w:pPr>
        <w:pStyle w:val="a4"/>
        <w:numPr>
          <w:ilvl w:val="0"/>
          <w:numId w:val="1"/>
        </w:numPr>
        <w:spacing w:after="0" w:afterAutospacing="0"/>
        <w:contextualSpacing/>
        <w:jc w:val="both"/>
      </w:pPr>
      <w:r>
        <w:rPr>
          <w:noProof/>
        </w:rPr>
        <w:drawing>
          <wp:anchor distT="0" distB="0" distL="114300" distR="114300" simplePos="0" relativeHeight="251659264" behindDoc="1" locked="0" layoutInCell="1" allowOverlap="1">
            <wp:simplePos x="0" y="0"/>
            <wp:positionH relativeFrom="column">
              <wp:posOffset>472440</wp:posOffset>
            </wp:positionH>
            <wp:positionV relativeFrom="paragraph">
              <wp:posOffset>-4445</wp:posOffset>
            </wp:positionV>
            <wp:extent cx="4095750" cy="3019425"/>
            <wp:effectExtent l="19050" t="0" r="0" b="0"/>
            <wp:wrapTight wrapText="bothSides">
              <wp:wrapPolygon edited="0">
                <wp:start x="2210" y="0"/>
                <wp:lineTo x="1306" y="136"/>
                <wp:lineTo x="100" y="1363"/>
                <wp:lineTo x="-100" y="15263"/>
                <wp:lineTo x="201" y="20305"/>
                <wp:lineTo x="1507" y="21532"/>
                <wp:lineTo x="2210" y="21532"/>
                <wp:lineTo x="19490" y="21532"/>
                <wp:lineTo x="20394" y="21532"/>
                <wp:lineTo x="21500" y="20442"/>
                <wp:lineTo x="21600" y="17444"/>
                <wp:lineTo x="21600" y="4361"/>
                <wp:lineTo x="21500" y="2317"/>
                <wp:lineTo x="21500" y="1363"/>
                <wp:lineTo x="20394" y="136"/>
                <wp:lineTo x="19490" y="0"/>
                <wp:lineTo x="2210" y="0"/>
              </wp:wrapPolygon>
            </wp:wrapTight>
            <wp:docPr id="45" name="Рисунок 45" descr="http://school5sayan.edusite.ru/images/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hool5sayan.edusite.ru/images/clip_image004.png"/>
                    <pic:cNvPicPr>
                      <a:picLocks noChangeAspect="1" noChangeArrowheads="1"/>
                    </pic:cNvPicPr>
                  </pic:nvPicPr>
                  <pic:blipFill>
                    <a:blip r:embed="rId7"/>
                    <a:srcRect/>
                    <a:stretch>
                      <a:fillRect/>
                    </a:stretch>
                  </pic:blipFill>
                  <pic:spPr bwMode="auto">
                    <a:xfrm>
                      <a:off x="0" y="0"/>
                      <a:ext cx="4095750" cy="3019425"/>
                    </a:xfrm>
                    <a:prstGeom prst="rect">
                      <a:avLst/>
                    </a:prstGeom>
                    <a:noFill/>
                    <a:ln w="9525">
                      <a:noFill/>
                      <a:miter lim="800000"/>
                      <a:headEnd/>
                      <a:tailEnd/>
                    </a:ln>
                  </pic:spPr>
                </pic:pic>
              </a:graphicData>
            </a:graphic>
          </wp:anchor>
        </w:drawing>
      </w:r>
    </w:p>
    <w:p w:rsidR="001C347F" w:rsidRDefault="001C347F" w:rsidP="001C347F">
      <w:pPr>
        <w:pStyle w:val="a4"/>
        <w:spacing w:after="0" w:afterAutospacing="0"/>
        <w:ind w:hanging="360"/>
        <w:contextualSpacing/>
        <w:jc w:val="both"/>
      </w:pPr>
      <w:r>
        <w:rPr>
          <w:b/>
        </w:rPr>
        <w:t>Научитесь</w:t>
      </w:r>
      <w:r>
        <w:t xml:space="preserve"> пользоваться сайтом.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Для получения дополнительных предложений </w:t>
      </w:r>
      <w:proofErr w:type="gramStart"/>
      <w:r>
        <w:t>см</w:t>
      </w:r>
      <w:proofErr w:type="gramEnd"/>
      <w:r>
        <w:t xml:space="preserve">. Советы по безопасному ведению </w:t>
      </w:r>
      <w:proofErr w:type="spellStart"/>
      <w:r>
        <w:t>блогов</w:t>
      </w:r>
      <w:proofErr w:type="spellEnd"/>
      <w:r>
        <w:t xml:space="preserve"> для детей и родителей.</w:t>
      </w:r>
    </w:p>
    <w:p w:rsidR="001C347F" w:rsidRDefault="001C347F" w:rsidP="001C347F">
      <w:pPr>
        <w:pStyle w:val="a3"/>
        <w:spacing w:after="0" w:afterAutospacing="0"/>
        <w:jc w:val="both"/>
      </w:pPr>
      <w:r>
        <w:rPr>
          <w:sz w:val="10"/>
          <w:szCs w:val="10"/>
        </w:rPr>
        <w:t> </w:t>
      </w:r>
    </w:p>
    <w:p w:rsidR="001C347F" w:rsidRDefault="001C347F" w:rsidP="001C347F">
      <w:pPr>
        <w:pStyle w:val="a4"/>
        <w:spacing w:after="0" w:afterAutospacing="0"/>
        <w:ind w:hanging="360"/>
        <w:contextualSpacing/>
        <w:jc w:val="both"/>
      </w:pPr>
      <w:r>
        <w:rPr>
          <w:rFonts w:ascii="Symbol" w:eastAsia="Symbol" w:hAnsi="Symbol" w:cs="Symbol"/>
          <w:noProof/>
        </w:rPr>
        <w:drawing>
          <wp:inline distT="0" distB="0" distL="0" distR="0">
            <wp:extent cx="142875" cy="142875"/>
            <wp:effectExtent l="19050" t="0" r="9525"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Настаивайте</w:t>
      </w:r>
      <w:r>
        <w:t xml:space="preserve"> на том, чтобы дети никогда лично не встречались с тем, с кем они общались только по Интернету, и просите их общаться только с теми, кого они знают лично. Дети подвергаются реальной опасности во время личной встречи с незнакомыми людьми, с которыми они общались только по сети. Вы можете защитить своих детей, попросив их общаться в Интернете со своими друзьями и не общаться с теми, с кем они лично не встречались.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Для получения дополнительных советов по защите ваших детей в Интернете см. </w:t>
      </w:r>
      <w:proofErr w:type="spellStart"/>
      <w:proofErr w:type="gramStart"/>
      <w:r>
        <w:t>Интернет-преступники</w:t>
      </w:r>
      <w:proofErr w:type="spellEnd"/>
      <w:proofErr w:type="gramEnd"/>
      <w:r>
        <w:t>: что можно сделать, чтобы уменьшить риск.</w:t>
      </w:r>
    </w:p>
    <w:p w:rsidR="001C347F" w:rsidRDefault="001C347F" w:rsidP="001C347F">
      <w:pPr>
        <w:pStyle w:val="a3"/>
        <w:spacing w:after="0" w:afterAutospacing="0"/>
        <w:jc w:val="both"/>
      </w:pPr>
      <w:r>
        <w:rPr>
          <w:sz w:val="10"/>
          <w:szCs w:val="10"/>
        </w:rPr>
        <w:t> </w:t>
      </w:r>
    </w:p>
    <w:p w:rsidR="001C347F" w:rsidRDefault="001C347F" w:rsidP="001C347F">
      <w:pPr>
        <w:pStyle w:val="a4"/>
        <w:spacing w:after="0" w:afterAutospacing="0"/>
        <w:ind w:hanging="360"/>
        <w:contextualSpacing/>
        <w:jc w:val="both"/>
      </w:pPr>
      <w:r>
        <w:rPr>
          <w:rFonts w:ascii="Symbol" w:eastAsia="Symbol" w:hAnsi="Symbol" w:cs="Symbol"/>
          <w:noProof/>
        </w:rPr>
        <w:lastRenderedPageBreak/>
        <w:drawing>
          <wp:inline distT="0" distB="0" distL="0" distR="0">
            <wp:extent cx="142875" cy="142875"/>
            <wp:effectExtent l="19050" t="0" r="9525"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 xml:space="preserve">Убедитесь </w:t>
      </w:r>
      <w:r>
        <w:t xml:space="preserve">в том, что ваши дети не указывают свои полные имена. Проследите за тем, чтобы дети использовали только свои имена или псевдонимы, но никогда не использовали псевдонимы, которые бы </w:t>
      </w:r>
      <w:proofErr w:type="gramStart"/>
      <w:r>
        <w:t>вызывали ненужное внимание</w:t>
      </w:r>
      <w:proofErr w:type="gramEnd"/>
      <w:r>
        <w:t>. Кроме того, не разрешайте своим детям публиковать полные имена своих друзей.</w:t>
      </w:r>
    </w:p>
    <w:p w:rsidR="001C347F" w:rsidRDefault="001C347F" w:rsidP="001C347F">
      <w:pPr>
        <w:pStyle w:val="a3"/>
        <w:spacing w:after="0" w:afterAutospacing="0"/>
        <w:jc w:val="both"/>
      </w:pPr>
      <w:r>
        <w:rPr>
          <w:sz w:val="10"/>
          <w:szCs w:val="10"/>
        </w:rPr>
        <w:t> </w:t>
      </w:r>
    </w:p>
    <w:p w:rsidR="001C347F" w:rsidRDefault="001C347F" w:rsidP="001C347F">
      <w:pPr>
        <w:pStyle w:val="a4"/>
        <w:spacing w:after="0" w:afterAutospacing="0"/>
        <w:ind w:hanging="360"/>
        <w:contextualSpacing/>
        <w:jc w:val="both"/>
      </w:pPr>
      <w:r>
        <w:rPr>
          <w:rFonts w:ascii="Symbol" w:eastAsia="Symbol" w:hAnsi="Symbol" w:cs="Symbol"/>
          <w:noProof/>
        </w:rPr>
        <w:drawing>
          <wp:inline distT="0" distB="0" distL="0" distR="0">
            <wp:extent cx="142875" cy="142875"/>
            <wp:effectExtent l="19050" t="0" r="9525"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Опасайтесь</w:t>
      </w:r>
      <w:r>
        <w:t xml:space="preserve"> наличия в профиле ребенка информации, по которой можно идентифицировать его личность. На многих сайтах социальных сетей дети могут присоединяться к общественным группам, включающих учеников определенной школы. Будьте бдительны, если дети разглашают эту и другую информацию, которую можно использовать для их идентификации, например школьный питомец-талисман, рабочие места и название города проживания. Если указано слишком много информации, ваши дети могут подвергаться </w:t>
      </w:r>
      <w:proofErr w:type="spellStart"/>
      <w:r>
        <w:t>киберугрозам</w:t>
      </w:r>
      <w:proofErr w:type="spellEnd"/>
      <w:r>
        <w:t xml:space="preserve">, атакам со стороны </w:t>
      </w:r>
      <w:proofErr w:type="spellStart"/>
      <w:proofErr w:type="gramStart"/>
      <w:r>
        <w:t>интернет-преступников</w:t>
      </w:r>
      <w:proofErr w:type="spellEnd"/>
      <w:proofErr w:type="gramEnd"/>
      <w:r>
        <w:t xml:space="preserve">, </w:t>
      </w:r>
      <w:proofErr w:type="spellStart"/>
      <w:r>
        <w:t>интернет-мошенников</w:t>
      </w:r>
      <w:proofErr w:type="spellEnd"/>
      <w:r>
        <w:t xml:space="preserve"> или краже личных данных. Для получения дополнительной информации </w:t>
      </w:r>
      <w:proofErr w:type="gramStart"/>
      <w:r>
        <w:t>см</w:t>
      </w:r>
      <w:proofErr w:type="gramEnd"/>
      <w:r>
        <w:t xml:space="preserve">. Распознавание </w:t>
      </w:r>
      <w:proofErr w:type="spellStart"/>
      <w:r>
        <w:t>фишинговых</w:t>
      </w:r>
      <w:proofErr w:type="spellEnd"/>
      <w:r>
        <w:t xml:space="preserve"> и поддельных сообщений электронной почты.</w:t>
      </w:r>
    </w:p>
    <w:p w:rsidR="001C347F" w:rsidRDefault="001C347F" w:rsidP="001C347F">
      <w:pPr>
        <w:pStyle w:val="a3"/>
        <w:spacing w:after="0" w:afterAutospacing="0"/>
        <w:jc w:val="both"/>
      </w:pPr>
      <w:r>
        <w:rPr>
          <w:sz w:val="10"/>
          <w:szCs w:val="10"/>
        </w:rPr>
        <w:t> </w:t>
      </w:r>
    </w:p>
    <w:p w:rsidR="001C347F" w:rsidRDefault="001C347F" w:rsidP="001C347F">
      <w:pPr>
        <w:pStyle w:val="a4"/>
        <w:spacing w:after="0" w:afterAutospacing="0"/>
        <w:ind w:hanging="360"/>
        <w:contextualSpacing/>
        <w:jc w:val="both"/>
      </w:pPr>
      <w:r>
        <w:rPr>
          <w:rFonts w:ascii="Symbol" w:eastAsia="Symbol" w:hAnsi="Symbol" w:cs="Symbol"/>
          <w:noProof/>
        </w:rPr>
        <w:drawing>
          <wp:inline distT="0" distB="0" distL="0" distR="0">
            <wp:extent cx="142875" cy="142875"/>
            <wp:effectExtent l="19050" t="0" r="9525"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 xml:space="preserve">Постарайтесь </w:t>
      </w:r>
      <w:r>
        <w:t xml:space="preserve">выбрать сайт, который не столь широко используется.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t>
      </w:r>
      <w:proofErr w:type="spellStart"/>
      <w:r>
        <w:t>WindowsLiveSpaces</w:t>
      </w:r>
      <w:proofErr w:type="spellEnd"/>
      <w:r>
        <w:t xml:space="preserve">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w:t>
      </w:r>
    </w:p>
    <w:p w:rsidR="001C347F" w:rsidRDefault="001C347F" w:rsidP="001C347F">
      <w:pPr>
        <w:pStyle w:val="a3"/>
        <w:spacing w:after="0" w:afterAutospacing="0"/>
        <w:jc w:val="both"/>
      </w:pPr>
      <w:r>
        <w:rPr>
          <w:sz w:val="10"/>
          <w:szCs w:val="10"/>
        </w:rPr>
        <w:t> </w:t>
      </w:r>
      <w:r>
        <w:rPr>
          <w:rFonts w:ascii="Symbol" w:eastAsia="Symbol" w:hAnsi="Symbol" w:cs="Symbol"/>
          <w:noProof/>
        </w:rPr>
        <w:drawing>
          <wp:inline distT="0" distB="0" distL="0" distR="0">
            <wp:extent cx="142875" cy="142875"/>
            <wp:effectExtent l="19050" t="0" r="9525"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 xml:space="preserve">Следите </w:t>
      </w:r>
      <w:r>
        <w:t>за деталями на фотографиях. 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w:t>
      </w:r>
    </w:p>
    <w:p w:rsidR="001C347F" w:rsidRDefault="001C347F" w:rsidP="001C347F">
      <w:pPr>
        <w:pStyle w:val="a4"/>
        <w:spacing w:after="0" w:afterAutospacing="0"/>
        <w:ind w:hanging="360"/>
        <w:contextualSpacing/>
        <w:jc w:val="both"/>
      </w:pPr>
      <w:r>
        <w:rPr>
          <w:rFonts w:ascii="Symbol" w:eastAsia="Symbol" w:hAnsi="Symbol" w:cs="Symbol"/>
          <w:noProof/>
        </w:rPr>
        <w:drawing>
          <wp:inline distT="0" distB="0" distL="0" distR="0">
            <wp:extent cx="142875" cy="142875"/>
            <wp:effectExtent l="19050" t="0" r="9525"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Symbol"/>
          <w:sz w:val="14"/>
          <w:szCs w:val="14"/>
        </w:rPr>
        <w:t xml:space="preserve">      </w:t>
      </w:r>
      <w:r>
        <w:rPr>
          <w:b/>
        </w:rPr>
        <w:t>Предостерегите</w:t>
      </w:r>
      <w:r>
        <w:t xml:space="preserve"> своего ребенка относительно выражения своих эмоций перед незнакомцами.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Объясните детям, что многое из публикуемого сможет прочесть любой пользователь, имеющий доступ в Интернет, а также что похитители часто ищут эмоционально уязвимых детей. Для получения дополнительной информации </w:t>
      </w:r>
      <w:proofErr w:type="gramStart"/>
      <w:r>
        <w:t>см</w:t>
      </w:r>
      <w:proofErr w:type="gramEnd"/>
      <w:r>
        <w:t>. Чему следует научить детей, чтобы повысить их безопасность при работе в Интернете.</w:t>
      </w:r>
    </w:p>
    <w:p w:rsidR="001C347F" w:rsidRDefault="001C347F" w:rsidP="001C347F">
      <w:pPr>
        <w:pStyle w:val="a3"/>
        <w:spacing w:after="0" w:afterAutospacing="0"/>
        <w:jc w:val="both"/>
      </w:pPr>
      <w:r>
        <w:rPr>
          <w:sz w:val="10"/>
          <w:szCs w:val="10"/>
        </w:rPr>
        <w:t> </w:t>
      </w:r>
      <w:r w:rsidRPr="001C347F">
        <w:rPr>
          <w:noProof/>
          <w:sz w:val="10"/>
          <w:szCs w:val="10"/>
        </w:rPr>
        <w:drawing>
          <wp:anchor distT="0" distB="0" distL="114300" distR="114300" simplePos="0" relativeHeight="251658240" behindDoc="1" locked="0" layoutInCell="1" allowOverlap="1">
            <wp:simplePos x="0" y="0"/>
            <wp:positionH relativeFrom="column">
              <wp:posOffset>34290</wp:posOffset>
            </wp:positionH>
            <wp:positionV relativeFrom="paragraph">
              <wp:posOffset>-6648450</wp:posOffset>
            </wp:positionV>
            <wp:extent cx="3162300" cy="2533650"/>
            <wp:effectExtent l="19050" t="0" r="0" b="0"/>
            <wp:wrapTight wrapText="bothSides">
              <wp:wrapPolygon edited="0">
                <wp:start x="2342" y="0"/>
                <wp:lineTo x="1301" y="162"/>
                <wp:lineTo x="0" y="1624"/>
                <wp:lineTo x="-130" y="18189"/>
                <wp:lineTo x="520" y="20788"/>
                <wp:lineTo x="651" y="20950"/>
                <wp:lineTo x="1822" y="21438"/>
                <wp:lineTo x="2342" y="21438"/>
                <wp:lineTo x="19258" y="21438"/>
                <wp:lineTo x="19778" y="21438"/>
                <wp:lineTo x="21080" y="20950"/>
                <wp:lineTo x="21080" y="20788"/>
                <wp:lineTo x="21600" y="18514"/>
                <wp:lineTo x="21600" y="5197"/>
                <wp:lineTo x="21470" y="2761"/>
                <wp:lineTo x="21470" y="1624"/>
                <wp:lineTo x="20299" y="162"/>
                <wp:lineTo x="19258" y="0"/>
                <wp:lineTo x="2342" y="0"/>
              </wp:wrapPolygon>
            </wp:wrapTight>
            <wp:docPr id="8" name="Рисунок 48" descr="http://school5sayan.edusite.ru/images/clip_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chool5sayan.edusite.ru/images/clip_image006.png"/>
                    <pic:cNvPicPr>
                      <a:picLocks noChangeAspect="1" noChangeArrowheads="1"/>
                    </pic:cNvPicPr>
                  </pic:nvPicPr>
                  <pic:blipFill>
                    <a:blip r:embed="rId8"/>
                    <a:srcRect/>
                    <a:stretch>
                      <a:fillRect/>
                    </a:stretch>
                  </pic:blipFill>
                  <pic:spPr bwMode="auto">
                    <a:xfrm>
                      <a:off x="0" y="0"/>
                      <a:ext cx="3162300" cy="2533650"/>
                    </a:xfrm>
                    <a:prstGeom prst="rect">
                      <a:avLst/>
                    </a:prstGeom>
                    <a:noFill/>
                    <a:ln w="9525">
                      <a:noFill/>
                      <a:miter lim="800000"/>
                      <a:headEnd/>
                      <a:tailEnd/>
                    </a:ln>
                  </pic:spPr>
                </pic:pic>
              </a:graphicData>
            </a:graphic>
          </wp:anchor>
        </w:drawing>
      </w:r>
    </w:p>
    <w:p w:rsidR="001C347F" w:rsidRDefault="001C347F" w:rsidP="001C347F">
      <w:pPr>
        <w:pStyle w:val="a4"/>
        <w:spacing w:after="0" w:afterAutospacing="0"/>
        <w:ind w:hanging="360"/>
        <w:contextualSpacing/>
        <w:jc w:val="both"/>
      </w:pPr>
      <w:r>
        <w:rPr>
          <w:b/>
        </w:rPr>
        <w:t>Расскажите</w:t>
      </w:r>
      <w:r>
        <w:t xml:space="preserve"> детям об </w:t>
      </w:r>
      <w:proofErr w:type="spellStart"/>
      <w:proofErr w:type="gramStart"/>
      <w:r>
        <w:t>интернет-угрозах</w:t>
      </w:r>
      <w:proofErr w:type="spellEnd"/>
      <w:proofErr w:type="gramEnd"/>
      <w:r>
        <w:t xml:space="preserve">. Как только ваши дети станут достаточно взрослыми для использования социальных сетей, поговорите с ними о </w:t>
      </w:r>
      <w:proofErr w:type="spellStart"/>
      <w:r>
        <w:t>киберугрозах</w:t>
      </w:r>
      <w:proofErr w:type="spellEnd"/>
      <w: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w:t>
      </w:r>
      <w:r>
        <w:lastRenderedPageBreak/>
        <w:t>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w:t>
      </w:r>
    </w:p>
    <w:p w:rsidR="001C347F" w:rsidRDefault="001C347F" w:rsidP="001C347F">
      <w:pPr>
        <w:pStyle w:val="a3"/>
        <w:spacing w:after="0" w:afterAutospacing="0"/>
        <w:jc w:val="both"/>
      </w:pPr>
      <w:r>
        <w:t> </w:t>
      </w:r>
    </w:p>
    <w:p w:rsidR="001C347F" w:rsidRDefault="001C347F" w:rsidP="001C347F">
      <w:pPr>
        <w:pStyle w:val="a3"/>
        <w:spacing w:after="0" w:afterAutospacing="0"/>
        <w:ind w:firstLine="708"/>
        <w:jc w:val="both"/>
      </w:pPr>
      <w:r>
        <w:t xml:space="preserve">Удаление страницы вашего ребенка. Если ваши дети откажутся следовать установленным правилам, которые предназначены для их безопасности или вы безуспешно пытались их убедить следовать им, то вы можете обратиться на сайт социальной сети, который использует ваш ребенок, и попросить удалить его страницу. Можно также обратить внимание на средства фильтрации </w:t>
      </w:r>
      <w:proofErr w:type="spellStart"/>
      <w:proofErr w:type="gramStart"/>
      <w:r>
        <w:t>интернет-содержимого</w:t>
      </w:r>
      <w:proofErr w:type="spellEnd"/>
      <w:proofErr w:type="gramEnd"/>
      <w:r>
        <w:t xml:space="preserve"> (например, Функции семейной безопасности </w:t>
      </w:r>
      <w:proofErr w:type="spellStart"/>
      <w:r>
        <w:t>WindowsLive</w:t>
      </w:r>
      <w:proofErr w:type="spellEnd"/>
      <w:r>
        <w:t>) в качестве дополнения и ни в коем случае замены контроля со стороны родителей.</w:t>
      </w:r>
    </w:p>
    <w:p w:rsidR="001C347F" w:rsidRDefault="001C347F" w:rsidP="001C347F">
      <w:pPr>
        <w:pStyle w:val="a3"/>
        <w:spacing w:after="0" w:afterAutospacing="0"/>
        <w:jc w:val="center"/>
      </w:pPr>
      <w:r>
        <w:rPr>
          <w:noProof/>
        </w:rPr>
        <w:drawing>
          <wp:inline distT="0" distB="0" distL="0" distR="0">
            <wp:extent cx="5940425" cy="3332434"/>
            <wp:effectExtent l="0" t="0" r="3175" b="0"/>
            <wp:docPr id="51" name="Рисунок 51" descr="http://school5sayan.edusite.ru/images/clip_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chool5sayan.edusite.ru/images/clip_image008.png"/>
                    <pic:cNvPicPr>
                      <a:picLocks noChangeAspect="1" noChangeArrowheads="1"/>
                    </pic:cNvPicPr>
                  </pic:nvPicPr>
                  <pic:blipFill>
                    <a:blip r:embed="rId9"/>
                    <a:srcRect/>
                    <a:stretch>
                      <a:fillRect/>
                    </a:stretch>
                  </pic:blipFill>
                  <pic:spPr bwMode="auto">
                    <a:xfrm>
                      <a:off x="0" y="0"/>
                      <a:ext cx="5940425" cy="3332434"/>
                    </a:xfrm>
                    <a:prstGeom prst="rect">
                      <a:avLst/>
                    </a:prstGeom>
                    <a:noFill/>
                    <a:ln w="9525">
                      <a:noFill/>
                      <a:miter lim="800000"/>
                      <a:headEnd/>
                      <a:tailEnd/>
                    </a:ln>
                  </pic:spPr>
                </pic:pic>
              </a:graphicData>
            </a:graphic>
          </wp:inline>
        </w:drawing>
      </w:r>
    </w:p>
    <w:p w:rsidR="001C347F" w:rsidRDefault="001C347F" w:rsidP="001C347F">
      <w:pPr>
        <w:pStyle w:val="a3"/>
        <w:spacing w:after="0" w:afterAutospacing="0"/>
        <w:ind w:firstLine="708"/>
        <w:jc w:val="both"/>
      </w:pPr>
      <w:r>
        <w:rPr>
          <w:i/>
        </w:rPr>
        <w:t>Данная информация взята с информационного портала:</w:t>
      </w:r>
    </w:p>
    <w:p w:rsidR="001C347F" w:rsidRDefault="001C347F" w:rsidP="001C347F">
      <w:pPr>
        <w:pStyle w:val="a3"/>
        <w:spacing w:after="0" w:afterAutospacing="0"/>
        <w:jc w:val="both"/>
      </w:pPr>
      <w:r>
        <w:rPr>
          <w:i/>
        </w:rPr>
        <w:t>http://www.microsoft.com/rus/athome/security/children/default.mspx, будет полезным пособием для детей, родителей и учителей.</w:t>
      </w:r>
    </w:p>
    <w:p w:rsidR="00634B3B" w:rsidRDefault="00634B3B"/>
    <w:sectPr w:rsidR="00634B3B" w:rsidSect="009E4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7" type="#_x0000_t75" alt="*" style="width:11.25pt;height:11.25pt;visibility:visible;mso-wrap-style:square" o:bullet="t">
        <v:imagedata r:id="rId1" o:title="*"/>
      </v:shape>
    </w:pict>
  </w:numPicBullet>
  <w:abstractNum w:abstractNumId="0">
    <w:nsid w:val="35B343CE"/>
    <w:multiLevelType w:val="hybridMultilevel"/>
    <w:tmpl w:val="04DA98A4"/>
    <w:lvl w:ilvl="0" w:tplc="3D288960">
      <w:start w:val="1"/>
      <w:numFmt w:val="bullet"/>
      <w:lvlText w:val=""/>
      <w:lvlPicBulletId w:val="0"/>
      <w:lvlJc w:val="left"/>
      <w:pPr>
        <w:tabs>
          <w:tab w:val="num" w:pos="720"/>
        </w:tabs>
        <w:ind w:left="720" w:hanging="360"/>
      </w:pPr>
      <w:rPr>
        <w:rFonts w:ascii="Symbol" w:hAnsi="Symbol" w:hint="default"/>
      </w:rPr>
    </w:lvl>
    <w:lvl w:ilvl="1" w:tplc="BB485BE4" w:tentative="1">
      <w:start w:val="1"/>
      <w:numFmt w:val="bullet"/>
      <w:lvlText w:val=""/>
      <w:lvlJc w:val="left"/>
      <w:pPr>
        <w:tabs>
          <w:tab w:val="num" w:pos="1440"/>
        </w:tabs>
        <w:ind w:left="1440" w:hanging="360"/>
      </w:pPr>
      <w:rPr>
        <w:rFonts w:ascii="Symbol" w:hAnsi="Symbol" w:hint="default"/>
      </w:rPr>
    </w:lvl>
    <w:lvl w:ilvl="2" w:tplc="BB427892" w:tentative="1">
      <w:start w:val="1"/>
      <w:numFmt w:val="bullet"/>
      <w:lvlText w:val=""/>
      <w:lvlJc w:val="left"/>
      <w:pPr>
        <w:tabs>
          <w:tab w:val="num" w:pos="2160"/>
        </w:tabs>
        <w:ind w:left="2160" w:hanging="360"/>
      </w:pPr>
      <w:rPr>
        <w:rFonts w:ascii="Symbol" w:hAnsi="Symbol" w:hint="default"/>
      </w:rPr>
    </w:lvl>
    <w:lvl w:ilvl="3" w:tplc="09E4B0D6" w:tentative="1">
      <w:start w:val="1"/>
      <w:numFmt w:val="bullet"/>
      <w:lvlText w:val=""/>
      <w:lvlJc w:val="left"/>
      <w:pPr>
        <w:tabs>
          <w:tab w:val="num" w:pos="2880"/>
        </w:tabs>
        <w:ind w:left="2880" w:hanging="360"/>
      </w:pPr>
      <w:rPr>
        <w:rFonts w:ascii="Symbol" w:hAnsi="Symbol" w:hint="default"/>
      </w:rPr>
    </w:lvl>
    <w:lvl w:ilvl="4" w:tplc="8AC2CB18" w:tentative="1">
      <w:start w:val="1"/>
      <w:numFmt w:val="bullet"/>
      <w:lvlText w:val=""/>
      <w:lvlJc w:val="left"/>
      <w:pPr>
        <w:tabs>
          <w:tab w:val="num" w:pos="3600"/>
        </w:tabs>
        <w:ind w:left="3600" w:hanging="360"/>
      </w:pPr>
      <w:rPr>
        <w:rFonts w:ascii="Symbol" w:hAnsi="Symbol" w:hint="default"/>
      </w:rPr>
    </w:lvl>
    <w:lvl w:ilvl="5" w:tplc="E08ABB96" w:tentative="1">
      <w:start w:val="1"/>
      <w:numFmt w:val="bullet"/>
      <w:lvlText w:val=""/>
      <w:lvlJc w:val="left"/>
      <w:pPr>
        <w:tabs>
          <w:tab w:val="num" w:pos="4320"/>
        </w:tabs>
        <w:ind w:left="4320" w:hanging="360"/>
      </w:pPr>
      <w:rPr>
        <w:rFonts w:ascii="Symbol" w:hAnsi="Symbol" w:hint="default"/>
      </w:rPr>
    </w:lvl>
    <w:lvl w:ilvl="6" w:tplc="0FF2179E" w:tentative="1">
      <w:start w:val="1"/>
      <w:numFmt w:val="bullet"/>
      <w:lvlText w:val=""/>
      <w:lvlJc w:val="left"/>
      <w:pPr>
        <w:tabs>
          <w:tab w:val="num" w:pos="5040"/>
        </w:tabs>
        <w:ind w:left="5040" w:hanging="360"/>
      </w:pPr>
      <w:rPr>
        <w:rFonts w:ascii="Symbol" w:hAnsi="Symbol" w:hint="default"/>
      </w:rPr>
    </w:lvl>
    <w:lvl w:ilvl="7" w:tplc="47620BA6" w:tentative="1">
      <w:start w:val="1"/>
      <w:numFmt w:val="bullet"/>
      <w:lvlText w:val=""/>
      <w:lvlJc w:val="left"/>
      <w:pPr>
        <w:tabs>
          <w:tab w:val="num" w:pos="5760"/>
        </w:tabs>
        <w:ind w:left="5760" w:hanging="360"/>
      </w:pPr>
      <w:rPr>
        <w:rFonts w:ascii="Symbol" w:hAnsi="Symbol" w:hint="default"/>
      </w:rPr>
    </w:lvl>
    <w:lvl w:ilvl="8" w:tplc="5766759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347F"/>
    <w:rsid w:val="001C347F"/>
    <w:rsid w:val="003B16E5"/>
    <w:rsid w:val="00634B3B"/>
    <w:rsid w:val="009E4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47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C347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C34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3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010328">
      <w:bodyDiv w:val="1"/>
      <w:marLeft w:val="0"/>
      <w:marRight w:val="0"/>
      <w:marTop w:val="0"/>
      <w:marBottom w:val="0"/>
      <w:divBdr>
        <w:top w:val="none" w:sz="0" w:space="0" w:color="auto"/>
        <w:left w:val="none" w:sz="0" w:space="0" w:color="auto"/>
        <w:bottom w:val="none" w:sz="0" w:space="0" w:color="auto"/>
        <w:right w:val="none" w:sz="0" w:space="0" w:color="auto"/>
      </w:divBdr>
      <w:divsChild>
        <w:div w:id="1104495128">
          <w:blockQuote w:val="1"/>
          <w:marLeft w:val="720"/>
          <w:marRight w:val="0"/>
          <w:marTop w:val="100"/>
          <w:marBottom w:val="100"/>
          <w:divBdr>
            <w:top w:val="none" w:sz="0" w:space="0" w:color="auto"/>
            <w:left w:val="none" w:sz="0" w:space="0" w:color="auto"/>
            <w:bottom w:val="none" w:sz="0" w:space="0" w:color="auto"/>
            <w:right w:val="none" w:sz="0" w:space="0" w:color="auto"/>
          </w:divBdr>
        </w:div>
        <w:div w:id="1097292032">
          <w:blockQuote w:val="1"/>
          <w:marLeft w:val="720"/>
          <w:marRight w:val="0"/>
          <w:marTop w:val="100"/>
          <w:marBottom w:val="100"/>
          <w:divBdr>
            <w:top w:val="none" w:sz="0" w:space="0" w:color="auto"/>
            <w:left w:val="none" w:sz="0" w:space="0" w:color="auto"/>
            <w:bottom w:val="none" w:sz="0" w:space="0" w:color="auto"/>
            <w:right w:val="none" w:sz="0" w:space="0" w:color="auto"/>
          </w:divBdr>
        </w:div>
        <w:div w:id="20612498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27183244">
      <w:bodyDiv w:val="1"/>
      <w:marLeft w:val="0"/>
      <w:marRight w:val="0"/>
      <w:marTop w:val="0"/>
      <w:marBottom w:val="0"/>
      <w:divBdr>
        <w:top w:val="none" w:sz="0" w:space="0" w:color="auto"/>
        <w:left w:val="none" w:sz="0" w:space="0" w:color="auto"/>
        <w:bottom w:val="none" w:sz="0" w:space="0" w:color="auto"/>
        <w:right w:val="none" w:sz="0" w:space="0" w:color="auto"/>
      </w:divBdr>
      <w:divsChild>
        <w:div w:id="1444153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86567529">
      <w:bodyDiv w:val="1"/>
      <w:marLeft w:val="0"/>
      <w:marRight w:val="0"/>
      <w:marTop w:val="0"/>
      <w:marBottom w:val="0"/>
      <w:divBdr>
        <w:top w:val="none" w:sz="0" w:space="0" w:color="auto"/>
        <w:left w:val="none" w:sz="0" w:space="0" w:color="auto"/>
        <w:bottom w:val="none" w:sz="0" w:space="0" w:color="auto"/>
        <w:right w:val="none" w:sz="0" w:space="0" w:color="auto"/>
      </w:divBdr>
      <w:divsChild>
        <w:div w:id="1976525932">
          <w:blockQuote w:val="1"/>
          <w:marLeft w:val="720"/>
          <w:marRight w:val="0"/>
          <w:marTop w:val="100"/>
          <w:marBottom w:val="100"/>
          <w:divBdr>
            <w:top w:val="none" w:sz="0" w:space="0" w:color="auto"/>
            <w:left w:val="none" w:sz="0" w:space="0" w:color="auto"/>
            <w:bottom w:val="none" w:sz="0" w:space="0" w:color="auto"/>
            <w:right w:val="none" w:sz="0" w:space="0" w:color="auto"/>
          </w:divBdr>
        </w:div>
        <w:div w:id="631256046">
          <w:blockQuote w:val="1"/>
          <w:marLeft w:val="720"/>
          <w:marRight w:val="0"/>
          <w:marTop w:val="100"/>
          <w:marBottom w:val="100"/>
          <w:divBdr>
            <w:top w:val="none" w:sz="0" w:space="0" w:color="auto"/>
            <w:left w:val="none" w:sz="0" w:space="0" w:color="auto"/>
            <w:bottom w:val="none" w:sz="0" w:space="0" w:color="auto"/>
            <w:right w:val="none" w:sz="0" w:space="0" w:color="auto"/>
          </w:divBdr>
        </w:div>
        <w:div w:id="903445184">
          <w:blockQuote w:val="1"/>
          <w:marLeft w:val="720"/>
          <w:marRight w:val="0"/>
          <w:marTop w:val="100"/>
          <w:marBottom w:val="100"/>
          <w:divBdr>
            <w:top w:val="none" w:sz="0" w:space="0" w:color="auto"/>
            <w:left w:val="none" w:sz="0" w:space="0" w:color="auto"/>
            <w:bottom w:val="none" w:sz="0" w:space="0" w:color="auto"/>
            <w:right w:val="none" w:sz="0" w:space="0" w:color="auto"/>
          </w:divBdr>
        </w:div>
        <w:div w:id="1125076209">
          <w:blockQuote w:val="1"/>
          <w:marLeft w:val="720"/>
          <w:marRight w:val="0"/>
          <w:marTop w:val="100"/>
          <w:marBottom w:val="100"/>
          <w:divBdr>
            <w:top w:val="none" w:sz="0" w:space="0" w:color="auto"/>
            <w:left w:val="none" w:sz="0" w:space="0" w:color="auto"/>
            <w:bottom w:val="none" w:sz="0" w:space="0" w:color="auto"/>
            <w:right w:val="none" w:sz="0" w:space="0" w:color="auto"/>
          </w:divBdr>
        </w:div>
        <w:div w:id="1603413385">
          <w:blockQuote w:val="1"/>
          <w:marLeft w:val="720"/>
          <w:marRight w:val="0"/>
          <w:marTop w:val="100"/>
          <w:marBottom w:val="100"/>
          <w:divBdr>
            <w:top w:val="none" w:sz="0" w:space="0" w:color="auto"/>
            <w:left w:val="none" w:sz="0" w:space="0" w:color="auto"/>
            <w:bottom w:val="none" w:sz="0" w:space="0" w:color="auto"/>
            <w:right w:val="none" w:sz="0" w:space="0" w:color="auto"/>
          </w:divBdr>
        </w:div>
        <w:div w:id="276790633">
          <w:blockQuote w:val="1"/>
          <w:marLeft w:val="720"/>
          <w:marRight w:val="0"/>
          <w:marTop w:val="100"/>
          <w:marBottom w:val="100"/>
          <w:divBdr>
            <w:top w:val="none" w:sz="0" w:space="0" w:color="auto"/>
            <w:left w:val="none" w:sz="0" w:space="0" w:color="auto"/>
            <w:bottom w:val="none" w:sz="0" w:space="0" w:color="auto"/>
            <w:right w:val="none" w:sz="0" w:space="0" w:color="auto"/>
          </w:divBdr>
        </w:div>
        <w:div w:id="13021572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81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2017-03-31T07:48:00Z</dcterms:created>
  <dcterms:modified xsi:type="dcterms:W3CDTF">2017-04-10T04:35:00Z</dcterms:modified>
</cp:coreProperties>
</file>