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705C" w:rsidRDefault="0092705C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3810</wp:posOffset>
            </wp:positionV>
            <wp:extent cx="5941060" cy="8391525"/>
            <wp:effectExtent l="19050" t="0" r="2540" b="0"/>
            <wp:wrapTight wrapText="bothSides">
              <wp:wrapPolygon edited="0">
                <wp:start x="-69" y="0"/>
                <wp:lineTo x="-69" y="21575"/>
                <wp:lineTo x="21609" y="21575"/>
                <wp:lineTo x="21609" y="0"/>
                <wp:lineTo x="-69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2705C" w:rsidRDefault="0092705C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2705C" w:rsidRDefault="0092705C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2705C" w:rsidRDefault="0092705C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2705C" w:rsidRDefault="0092705C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2705C" w:rsidRDefault="0092705C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92705C" w:rsidRDefault="0092705C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hAnsi="Times New Roman" w:cs="Times New Roman"/>
          <w:sz w:val="24"/>
          <w:szCs w:val="24"/>
          <w:lang w:eastAsia="ru-RU"/>
        </w:rPr>
        <w:t xml:space="preserve">3.1. Комиссия по </w:t>
      </w:r>
      <w:proofErr w:type="gramStart"/>
      <w:r w:rsidRPr="00C34C2A">
        <w:rPr>
          <w:rFonts w:ascii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hAnsi="Times New Roman" w:cs="Times New Roman"/>
          <w:sz w:val="24"/>
          <w:szCs w:val="24"/>
          <w:lang w:eastAsia="ru-RU"/>
        </w:rPr>
        <w:t xml:space="preserve"> организацией питания учащихся обеспечивает участие в следующих процедурах:</w:t>
      </w: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hAnsi="Times New Roman" w:cs="Times New Roman"/>
          <w:sz w:val="24"/>
          <w:szCs w:val="24"/>
          <w:lang w:eastAsia="ru-RU"/>
        </w:rPr>
        <w:t>- общественн</w:t>
      </w:r>
      <w:r>
        <w:rPr>
          <w:rFonts w:ascii="Times New Roman" w:hAnsi="Times New Roman" w:cs="Times New Roman"/>
          <w:sz w:val="24"/>
          <w:szCs w:val="24"/>
          <w:lang w:eastAsia="ru-RU"/>
        </w:rPr>
        <w:t>ая экспертиза</w:t>
      </w:r>
      <w:r w:rsidRPr="00C34C2A">
        <w:rPr>
          <w:rFonts w:ascii="Times New Roman" w:hAnsi="Times New Roman" w:cs="Times New Roman"/>
          <w:sz w:val="24"/>
          <w:szCs w:val="24"/>
          <w:lang w:eastAsia="ru-RU"/>
        </w:rPr>
        <w:t xml:space="preserve"> питания учащихся.</w:t>
      </w: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34C2A">
        <w:rPr>
          <w:rFonts w:ascii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34C2A">
        <w:rPr>
          <w:rFonts w:ascii="Times New Roman" w:hAnsi="Times New Roman" w:cs="Times New Roman"/>
          <w:sz w:val="24"/>
          <w:szCs w:val="24"/>
          <w:lang w:eastAsia="ru-RU"/>
        </w:rPr>
        <w:t xml:space="preserve"> качеством и количеством, приготовленной согласно меню пище.</w:t>
      </w: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hAnsi="Times New Roman" w:cs="Times New Roman"/>
          <w:sz w:val="24"/>
          <w:szCs w:val="24"/>
          <w:lang w:eastAsia="ru-RU"/>
        </w:rPr>
        <w:t>- изуч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ение</w:t>
      </w:r>
      <w:r w:rsidRPr="00C34C2A">
        <w:rPr>
          <w:rFonts w:ascii="Times New Roman" w:hAnsi="Times New Roman" w:cs="Times New Roman"/>
          <w:sz w:val="24"/>
          <w:szCs w:val="24"/>
          <w:lang w:eastAsia="ru-RU"/>
        </w:rPr>
        <w:t xml:space="preserve"> мнения обучающихся и их родителей (законных представителей) по организации и улучшению качества питания;</w:t>
      </w: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hAnsi="Times New Roman" w:cs="Times New Roman"/>
          <w:sz w:val="24"/>
          <w:szCs w:val="24"/>
          <w:lang w:eastAsia="ru-RU"/>
        </w:rPr>
        <w:t>- участ</w:t>
      </w:r>
      <w:r>
        <w:rPr>
          <w:rFonts w:ascii="Times New Roman" w:hAnsi="Times New Roman" w:cs="Times New Roman"/>
          <w:sz w:val="24"/>
          <w:szCs w:val="24"/>
          <w:lang w:eastAsia="ru-RU"/>
        </w:rPr>
        <w:t>ие</w:t>
      </w:r>
      <w:r w:rsidRPr="00C34C2A">
        <w:rPr>
          <w:rFonts w:ascii="Times New Roman" w:hAnsi="Times New Roman" w:cs="Times New Roman"/>
          <w:sz w:val="24"/>
          <w:szCs w:val="24"/>
          <w:lang w:eastAsia="ru-RU"/>
        </w:rPr>
        <w:t xml:space="preserve"> в разработке предложений и рекомендаций по улучшению качества питания обучающихся.</w:t>
      </w: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C34C2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4. Права и ответственность комиссии по </w:t>
      </w:r>
      <w:proofErr w:type="gramStart"/>
      <w:r w:rsidRPr="00C34C2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</w:t>
      </w: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r w:rsidRPr="00C34C2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hAnsi="Times New Roman" w:cs="Times New Roman"/>
          <w:sz w:val="24"/>
          <w:szCs w:val="24"/>
          <w:lang w:eastAsia="ru-RU"/>
        </w:rPr>
        <w:t> Для осуществления возложенных функций комиссии предоставлены следующие права:</w:t>
      </w: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hAnsi="Times New Roman" w:cs="Times New Roman"/>
          <w:sz w:val="24"/>
          <w:szCs w:val="24"/>
          <w:lang w:eastAsia="ru-RU"/>
        </w:rPr>
        <w:t xml:space="preserve">4.1. контролировать в школе организацию и качество питания </w:t>
      </w:r>
      <w:proofErr w:type="gramStart"/>
      <w:r w:rsidRPr="00C34C2A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34C2A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hAnsi="Times New Roman" w:cs="Times New Roman"/>
          <w:sz w:val="24"/>
          <w:szCs w:val="24"/>
          <w:lang w:eastAsia="ru-RU"/>
        </w:rPr>
        <w:t>4.2. получать от повара, медицинского работника школы информацию по организации питания, качества приготовляемых блюд и соблюдения санитарно – гигиенических норм;</w:t>
      </w: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hAnsi="Times New Roman" w:cs="Times New Roman"/>
          <w:sz w:val="24"/>
          <w:szCs w:val="24"/>
          <w:lang w:eastAsia="ru-RU"/>
        </w:rPr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hAnsi="Times New Roman" w:cs="Times New Roman"/>
          <w:sz w:val="24"/>
          <w:szCs w:val="24"/>
          <w:lang w:eastAsia="ru-RU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hAnsi="Times New Roman" w:cs="Times New Roman"/>
          <w:sz w:val="24"/>
          <w:szCs w:val="24"/>
          <w:lang w:eastAsia="ru-RU"/>
        </w:rPr>
        <w:t>4.5. изменить график проверки, если причина объективна;</w:t>
      </w: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hAnsi="Times New Roman" w:cs="Times New Roman"/>
          <w:sz w:val="24"/>
          <w:szCs w:val="24"/>
          <w:lang w:eastAsia="ru-RU"/>
        </w:rPr>
        <w:t xml:space="preserve">4.6. вносить предложения по улучшению качества питания </w:t>
      </w:r>
      <w:proofErr w:type="gramStart"/>
      <w:r w:rsidRPr="00C34C2A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34C2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hAnsi="Times New Roman" w:cs="Times New Roman"/>
          <w:sz w:val="24"/>
          <w:szCs w:val="24"/>
          <w:lang w:eastAsia="ru-RU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5. Организация деятельности комиссии по </w:t>
      </w:r>
      <w:proofErr w:type="gramStart"/>
      <w:r w:rsidRPr="00C34C2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C34C2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hAnsi="Times New Roman" w:cs="Times New Roman"/>
          <w:sz w:val="24"/>
          <w:szCs w:val="24"/>
          <w:lang w:eastAsia="ru-RU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hAnsi="Times New Roman" w:cs="Times New Roman"/>
          <w:sz w:val="24"/>
          <w:szCs w:val="24"/>
          <w:lang w:eastAsia="ru-RU"/>
        </w:rPr>
        <w:t>5.2. комиссия выбирает председателя;</w:t>
      </w: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hAnsi="Times New Roman" w:cs="Times New Roman"/>
          <w:sz w:val="24"/>
          <w:szCs w:val="24"/>
          <w:lang w:eastAsia="ru-RU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hAnsi="Times New Roman" w:cs="Times New Roman"/>
          <w:sz w:val="24"/>
          <w:szCs w:val="24"/>
          <w:lang w:eastAsia="ru-RU"/>
        </w:rPr>
        <w:t>5.4. о результатах работы комиссия информирует администрацию школы и родительские комитеты;</w:t>
      </w: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hAnsi="Times New Roman" w:cs="Times New Roman"/>
          <w:sz w:val="24"/>
          <w:szCs w:val="24"/>
          <w:lang w:eastAsia="ru-RU"/>
        </w:rPr>
        <w:t>5.5. один раз в четверть комиссия знакомит с результатами деятельности директора школы и один раз в полугодие Совет школы;</w:t>
      </w: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hAnsi="Times New Roman" w:cs="Times New Roman"/>
          <w:sz w:val="24"/>
          <w:szCs w:val="24"/>
          <w:lang w:eastAsia="ru-RU"/>
        </w:rPr>
        <w:t>5.6. по итогам учебного года комиссия готовит аналитическую справку для публичного отчёта школы;</w:t>
      </w: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hAnsi="Times New Roman" w:cs="Times New Roman"/>
          <w:sz w:val="24"/>
          <w:szCs w:val="24"/>
          <w:lang w:eastAsia="ru-RU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hAnsi="Times New Roman" w:cs="Times New Roman"/>
          <w:sz w:val="24"/>
          <w:szCs w:val="24"/>
          <w:lang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6. Ответственность членов Комиссии</w:t>
      </w: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hAnsi="Times New Roman" w:cs="Times New Roman"/>
          <w:sz w:val="24"/>
          <w:szCs w:val="24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hAnsi="Times New Roman" w:cs="Times New Roman"/>
          <w:sz w:val="24"/>
          <w:szCs w:val="24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7. Документация комиссии по </w:t>
      </w:r>
      <w:proofErr w:type="gramStart"/>
      <w:r w:rsidRPr="00C34C2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C34C2A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D0C19" w:rsidRPr="00C34C2A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hAnsi="Times New Roman" w:cs="Times New Roman"/>
          <w:sz w:val="24"/>
          <w:szCs w:val="24"/>
          <w:lang w:eastAsia="ru-RU"/>
        </w:rPr>
        <w:t>7.1. Заседания комиссии оформляются протоколом. Протоколы подписываются председателем.</w:t>
      </w:r>
    </w:p>
    <w:p w:rsidR="003D0C19" w:rsidRPr="00831C95" w:rsidRDefault="003D0C19" w:rsidP="003D0C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C2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7.2. Тетрадь </w:t>
      </w:r>
      <w:hyperlink r:id="rId6" w:tooltip="Протоколы заседаний" w:history="1">
        <w:r w:rsidRPr="00831C95">
          <w:rPr>
            <w:rFonts w:ascii="Times New Roman" w:hAnsi="Times New Roman" w:cs="Times New Roman"/>
            <w:sz w:val="24"/>
            <w:szCs w:val="24"/>
            <w:lang w:eastAsia="ru-RU"/>
          </w:rPr>
          <w:t>протоколов заседания</w:t>
        </w:r>
      </w:hyperlink>
      <w:r w:rsidRPr="00C34C2A">
        <w:rPr>
          <w:rFonts w:ascii="Times New Roman" w:hAnsi="Times New Roman" w:cs="Times New Roman"/>
          <w:sz w:val="24"/>
          <w:szCs w:val="24"/>
          <w:lang w:eastAsia="ru-RU"/>
        </w:rPr>
        <w:t xml:space="preserve"> комиссии хранится у директора школы.</w:t>
      </w:r>
      <w:r w:rsidRPr="00831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0C19" w:rsidRDefault="003D0C19" w:rsidP="003D0C19">
      <w:pPr>
        <w:spacing w:after="0" w:line="259" w:lineRule="auto"/>
        <w:rPr>
          <w:rFonts w:ascii="Times New Roman" w:hAnsi="Times New Roman" w:cs="Times New Roman"/>
          <w:b/>
          <w:sz w:val="24"/>
          <w:szCs w:val="24"/>
        </w:rPr>
      </w:pPr>
    </w:p>
    <w:sectPr w:rsidR="003D0C19" w:rsidSect="003D0C19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extBookC">
    <w:altName w:val="Courier New"/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A80CA3"/>
    <w:multiLevelType w:val="multilevel"/>
    <w:tmpl w:val="3134F5B4"/>
    <w:lvl w:ilvl="0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>
    <w:nsid w:val="3AEF13ED"/>
    <w:multiLevelType w:val="multilevel"/>
    <w:tmpl w:val="3272A3E8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2">
    <w:nsid w:val="48714BBE"/>
    <w:multiLevelType w:val="multilevel"/>
    <w:tmpl w:val="002C09E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1">
      <w:start w:val="9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2">
      <w:start w:val="1"/>
      <w:numFmt w:val="lowerRoman"/>
      <w:lvlText w:val="%3"/>
      <w:lvlJc w:val="left"/>
      <w:pPr>
        <w:ind w:left="10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3">
      <w:start w:val="1"/>
      <w:numFmt w:val="decimal"/>
      <w:lvlText w:val="%4"/>
      <w:lvlJc w:val="left"/>
      <w:pPr>
        <w:ind w:left="18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4">
      <w:start w:val="1"/>
      <w:numFmt w:val="lowerLetter"/>
      <w:lvlText w:val="%5"/>
      <w:lvlJc w:val="left"/>
      <w:pPr>
        <w:ind w:left="25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5">
      <w:start w:val="1"/>
      <w:numFmt w:val="lowerRoman"/>
      <w:lvlText w:val="%6"/>
      <w:lvlJc w:val="left"/>
      <w:pPr>
        <w:ind w:left="32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6">
      <w:start w:val="1"/>
      <w:numFmt w:val="decimal"/>
      <w:lvlText w:val="%7"/>
      <w:lvlJc w:val="left"/>
      <w:pPr>
        <w:ind w:left="39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7">
      <w:start w:val="1"/>
      <w:numFmt w:val="lowerLetter"/>
      <w:lvlText w:val="%8"/>
      <w:lvlJc w:val="left"/>
      <w:pPr>
        <w:ind w:left="4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  <w:lvl w:ilvl="8">
      <w:start w:val="1"/>
      <w:numFmt w:val="lowerRoman"/>
      <w:lvlText w:val="%9"/>
      <w:lvlJc w:val="left"/>
      <w:pPr>
        <w:ind w:left="5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6"/>
        <w:szCs w:val="26"/>
        <w:u w:val="none" w:color="000000"/>
        <w:vertAlign w:val="baseline"/>
      </w:rPr>
    </w:lvl>
  </w:abstractNum>
  <w:abstractNum w:abstractNumId="3">
    <w:nsid w:val="4D992FC8"/>
    <w:multiLevelType w:val="multilevel"/>
    <w:tmpl w:val="9A6A5EC4"/>
    <w:lvl w:ilvl="0">
      <w:start w:val="6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58602404"/>
    <w:multiLevelType w:val="hybridMultilevel"/>
    <w:tmpl w:val="D8641C9A"/>
    <w:lvl w:ilvl="0" w:tplc="AF9A2002">
      <w:start w:val="1"/>
      <w:numFmt w:val="bullet"/>
      <w:lvlText w:val="•"/>
      <w:lvlJc w:val="left"/>
      <w:pPr>
        <w:ind w:left="28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1" w:tplc="4546FAC4">
      <w:start w:val="1"/>
      <w:numFmt w:val="bullet"/>
      <w:lvlText w:val="o"/>
      <w:lvlJc w:val="left"/>
      <w:pPr>
        <w:ind w:left="114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2" w:tplc="FF26FB18">
      <w:start w:val="1"/>
      <w:numFmt w:val="bullet"/>
      <w:lvlText w:val="▪"/>
      <w:lvlJc w:val="left"/>
      <w:pPr>
        <w:ind w:left="186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3" w:tplc="8F26185E">
      <w:start w:val="1"/>
      <w:numFmt w:val="bullet"/>
      <w:lvlText w:val="•"/>
      <w:lvlJc w:val="left"/>
      <w:pPr>
        <w:ind w:left="25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4" w:tplc="2BCE05DC">
      <w:start w:val="1"/>
      <w:numFmt w:val="bullet"/>
      <w:lvlText w:val="o"/>
      <w:lvlJc w:val="left"/>
      <w:pPr>
        <w:ind w:left="330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5" w:tplc="2010689E">
      <w:start w:val="1"/>
      <w:numFmt w:val="bullet"/>
      <w:lvlText w:val="▪"/>
      <w:lvlJc w:val="left"/>
      <w:pPr>
        <w:ind w:left="402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6" w:tplc="D1B46538">
      <w:start w:val="1"/>
      <w:numFmt w:val="bullet"/>
      <w:lvlText w:val="•"/>
      <w:lvlJc w:val="left"/>
      <w:pPr>
        <w:ind w:left="474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7" w:tplc="B3C05750">
      <w:start w:val="1"/>
      <w:numFmt w:val="bullet"/>
      <w:lvlText w:val="o"/>
      <w:lvlJc w:val="left"/>
      <w:pPr>
        <w:ind w:left="546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  <w:lvl w:ilvl="8" w:tplc="2A2C4476">
      <w:start w:val="1"/>
      <w:numFmt w:val="bullet"/>
      <w:lvlText w:val="▪"/>
      <w:lvlJc w:val="left"/>
      <w:pPr>
        <w:ind w:left="6181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6"/>
        <w:u w:val="none" w:color="000000"/>
        <w:vertAlign w:val="baseline"/>
      </w:rPr>
    </w:lvl>
  </w:abstractNum>
  <w:abstractNum w:abstractNumId="5">
    <w:nsid w:val="7203272D"/>
    <w:multiLevelType w:val="multilevel"/>
    <w:tmpl w:val="3FF27CB0"/>
    <w:lvl w:ilvl="0">
      <w:start w:val="3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5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5E12"/>
    <w:rsid w:val="003D0C19"/>
    <w:rsid w:val="00474647"/>
    <w:rsid w:val="00554359"/>
    <w:rsid w:val="00636666"/>
    <w:rsid w:val="008D1D6A"/>
    <w:rsid w:val="0092705C"/>
    <w:rsid w:val="00995E12"/>
    <w:rsid w:val="009F26C8"/>
    <w:rsid w:val="00C11084"/>
    <w:rsid w:val="00FB05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E12"/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3NormDOC-header-1">
    <w:name w:val="13NormDOC-header-1"/>
    <w:basedOn w:val="a"/>
    <w:uiPriority w:val="99"/>
    <w:rsid w:val="00995E12"/>
    <w:pPr>
      <w:autoSpaceDE w:val="0"/>
      <w:autoSpaceDN w:val="0"/>
      <w:adjustRightInd w:val="0"/>
      <w:spacing w:before="340" w:after="340" w:line="280" w:lineRule="atLeast"/>
      <w:ind w:left="567" w:right="567"/>
      <w:jc w:val="center"/>
      <w:textAlignment w:val="center"/>
    </w:pPr>
    <w:rPr>
      <w:rFonts w:ascii="TextBookC" w:hAnsi="TextBookC" w:cs="TextBookC"/>
      <w:b/>
      <w:bCs/>
      <w:color w:val="000000"/>
      <w:spacing w:val="-2"/>
      <w:u w:color="000000"/>
    </w:rPr>
  </w:style>
  <w:style w:type="paragraph" w:styleId="a3">
    <w:name w:val="List Paragraph"/>
    <w:basedOn w:val="a"/>
    <w:uiPriority w:val="34"/>
    <w:qFormat/>
    <w:rsid w:val="00995E1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270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705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protokoli_zasedanij/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2021-02-04T02:02:00Z</dcterms:created>
  <dcterms:modified xsi:type="dcterms:W3CDTF">2021-02-04T06:26:00Z</dcterms:modified>
</cp:coreProperties>
</file>